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C4" w:rsidRPr="006C54CF" w:rsidRDefault="00614842" w:rsidP="006C54CF">
      <w:pPr>
        <w:pStyle w:val="a3"/>
        <w:spacing w:before="12"/>
        <w:ind w:right="238" w:firstLineChars="200" w:firstLine="707"/>
        <w:jc w:val="center"/>
        <w:rPr>
          <w:rFonts w:ascii="黑体" w:eastAsia="黑体" w:hAnsi="黑体"/>
          <w:b/>
          <w:bCs/>
          <w:spacing w:val="-4"/>
          <w:sz w:val="36"/>
          <w:szCs w:val="36"/>
        </w:rPr>
      </w:pPr>
      <w:r w:rsidRPr="006C54CF">
        <w:rPr>
          <w:rFonts w:ascii="黑体" w:eastAsia="黑体" w:hAnsi="黑体" w:hint="eastAsia"/>
          <w:b/>
          <w:bCs/>
          <w:spacing w:val="-4"/>
          <w:sz w:val="36"/>
          <w:szCs w:val="36"/>
        </w:rPr>
        <w:t>法学院</w:t>
      </w:r>
    </w:p>
    <w:p w:rsidR="00720AC4" w:rsidRPr="006C54CF" w:rsidRDefault="00614842" w:rsidP="006C54CF">
      <w:pPr>
        <w:pStyle w:val="a3"/>
        <w:spacing w:before="12"/>
        <w:ind w:right="238" w:firstLineChars="200" w:firstLine="707"/>
        <w:jc w:val="center"/>
        <w:rPr>
          <w:rFonts w:ascii="黑体" w:eastAsia="黑体" w:hAnsi="黑体"/>
          <w:b/>
          <w:color w:val="CB3401"/>
          <w:sz w:val="36"/>
          <w:szCs w:val="36"/>
        </w:rPr>
      </w:pPr>
      <w:r w:rsidRPr="006C54CF">
        <w:rPr>
          <w:rFonts w:ascii="黑体" w:eastAsia="黑体" w:hAnsi="黑体" w:hint="eastAsia"/>
          <w:b/>
          <w:bCs/>
          <w:spacing w:val="-4"/>
          <w:sz w:val="36"/>
          <w:szCs w:val="36"/>
          <w:lang w:val="en-US"/>
        </w:rPr>
        <w:t>法学辅修专业</w:t>
      </w:r>
      <w:r w:rsidR="006C54CF" w:rsidRPr="006C54CF">
        <w:rPr>
          <w:rFonts w:ascii="黑体" w:eastAsia="黑体" w:hAnsi="黑体" w:hint="eastAsia"/>
          <w:b/>
          <w:bCs/>
          <w:spacing w:val="-4"/>
          <w:sz w:val="36"/>
          <w:szCs w:val="36"/>
          <w:lang w:val="en-US"/>
        </w:rPr>
        <w:t>2018年</w:t>
      </w:r>
      <w:proofErr w:type="gramStart"/>
      <w:r w:rsidR="006C54CF" w:rsidRPr="006C54CF">
        <w:rPr>
          <w:rFonts w:ascii="黑体" w:eastAsia="黑体" w:hAnsi="黑体" w:hint="eastAsia"/>
          <w:b/>
          <w:bCs/>
          <w:spacing w:val="-4"/>
          <w:sz w:val="36"/>
          <w:szCs w:val="36"/>
          <w:lang w:val="en-US"/>
        </w:rPr>
        <w:t>版人才</w:t>
      </w:r>
      <w:proofErr w:type="gramEnd"/>
      <w:r w:rsidRPr="006C54CF">
        <w:rPr>
          <w:rFonts w:ascii="黑体" w:eastAsia="黑体" w:hAnsi="黑体" w:hint="eastAsia"/>
          <w:b/>
          <w:bCs/>
          <w:spacing w:val="-4"/>
          <w:sz w:val="36"/>
          <w:szCs w:val="36"/>
          <w:lang w:val="en-US"/>
        </w:rPr>
        <w:t>培养方案</w:t>
      </w:r>
    </w:p>
    <w:p w:rsidR="00720AC4" w:rsidRDefault="00614842">
      <w:pPr>
        <w:rPr>
          <w:rFonts w:ascii="unknown" w:hAnsi="unknown" w:cs="unknown"/>
          <w:color w:val="auto"/>
        </w:rPr>
      </w:pPr>
      <w:r>
        <w:rPr>
          <w:rFonts w:ascii="unknown" w:hAnsi="unknown" w:cs="unknown"/>
          <w:color w:val="auto"/>
        </w:rPr>
        <w:t xml:space="preserve"> </w:t>
      </w:r>
    </w:p>
    <w:p w:rsidR="00720AC4" w:rsidRPr="006C54CF" w:rsidRDefault="00614842" w:rsidP="006C54CF">
      <w:pPr>
        <w:pStyle w:val="a3"/>
        <w:spacing w:before="12"/>
        <w:ind w:right="238" w:firstLineChars="200" w:firstLine="466"/>
        <w:jc w:val="both"/>
        <w:rPr>
          <w:rFonts w:ascii="黑体" w:eastAsia="黑体" w:hAnsi="黑体"/>
          <w:spacing w:val="-4"/>
        </w:rPr>
      </w:pPr>
      <w:r w:rsidRPr="006C54CF">
        <w:rPr>
          <w:rFonts w:ascii="黑体" w:eastAsia="黑体" w:hAnsi="黑体" w:hint="eastAsia"/>
          <w:b/>
          <w:bCs/>
          <w:spacing w:val="-4"/>
        </w:rPr>
        <w:t>一、培养目标</w:t>
      </w:r>
    </w:p>
    <w:p w:rsidR="00720AC4" w:rsidRPr="006C54CF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</w:rPr>
      </w:pPr>
      <w:r w:rsidRPr="006C54CF">
        <w:rPr>
          <w:rFonts w:ascii="黑体" w:eastAsia="黑体" w:hAnsi="黑体" w:hint="eastAsia"/>
          <w:spacing w:val="-4"/>
        </w:rPr>
        <w:t>为了拓宽学生更广阔的专业知识和就业空间, 提高和增强工作适应能力和复合型人才的竞争力,本专业培养德才兼备，熟悉和坚持中国特色社会主义法治体系，具有社会主义法治理念、具备法学基本知识、基</w:t>
      </w:r>
      <w:r w:rsidRPr="006C54CF">
        <w:rPr>
          <w:rFonts w:ascii="黑体" w:eastAsia="黑体" w:hAnsi="黑体" w:hint="eastAsia"/>
          <w:color w:val="333333"/>
          <w:shd w:val="clear" w:color="auto" w:fill="FFFFFF"/>
        </w:rPr>
        <w:t>本理论、基本技能，</w:t>
      </w:r>
      <w:r w:rsidRPr="006C54CF">
        <w:rPr>
          <w:rFonts w:ascii="黑体" w:eastAsia="黑体" w:hAnsi="黑体" w:hint="eastAsia"/>
          <w:spacing w:val="-4"/>
        </w:rPr>
        <w:t>具备一定的法律服务能力与创新创业能力，</w:t>
      </w:r>
      <w:r w:rsidRPr="006C54CF">
        <w:rPr>
          <w:rFonts w:ascii="黑体" w:eastAsia="黑体" w:hAnsi="黑体" w:hint="eastAsia"/>
          <w:color w:val="333333"/>
          <w:shd w:val="clear" w:color="auto" w:fill="FFFFFF"/>
        </w:rPr>
        <w:t>既具有专业知识，又具有较高法学素养的高级复合型、</w:t>
      </w:r>
      <w:r w:rsidRPr="006C54CF">
        <w:rPr>
          <w:rFonts w:ascii="黑体" w:eastAsia="黑体" w:hAnsi="黑体" w:hint="eastAsia"/>
          <w:spacing w:val="-4"/>
        </w:rPr>
        <w:t>应用型法律</w:t>
      </w:r>
      <w:r w:rsidRPr="006C54CF">
        <w:rPr>
          <w:rFonts w:ascii="黑体" w:eastAsia="黑体" w:hAnsi="黑体" w:hint="eastAsia"/>
          <w:color w:val="333333"/>
          <w:shd w:val="clear" w:color="auto" w:fill="FFFFFF"/>
        </w:rPr>
        <w:t>人才。</w:t>
      </w:r>
    </w:p>
    <w:p w:rsidR="00720AC4" w:rsidRPr="006C54CF" w:rsidRDefault="00614842" w:rsidP="006C54CF">
      <w:pPr>
        <w:pStyle w:val="a3"/>
        <w:spacing w:before="12"/>
        <w:ind w:right="238" w:firstLineChars="200" w:firstLine="466"/>
        <w:jc w:val="both"/>
        <w:rPr>
          <w:rFonts w:ascii="黑体" w:eastAsia="黑体" w:hAnsi="黑体"/>
          <w:b/>
          <w:bCs/>
          <w:spacing w:val="-4"/>
        </w:rPr>
      </w:pPr>
      <w:r w:rsidRPr="006C54CF">
        <w:rPr>
          <w:rFonts w:ascii="黑体" w:eastAsia="黑体" w:hAnsi="黑体" w:hint="eastAsia"/>
          <w:b/>
          <w:bCs/>
          <w:spacing w:val="-4"/>
        </w:rPr>
        <w:t>二、培养要求</w:t>
      </w:r>
    </w:p>
    <w:p w:rsidR="00720AC4" w:rsidRPr="006C54CF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</w:rPr>
      </w:pPr>
      <w:r w:rsidRPr="006C54CF">
        <w:rPr>
          <w:rFonts w:ascii="黑体" w:eastAsia="黑体" w:hAnsi="黑体" w:hint="eastAsia"/>
          <w:spacing w:val="-4"/>
        </w:rPr>
        <w:t>本辅修专业毕业生应达到下列知识、能力、素质结构要求：</w:t>
      </w:r>
    </w:p>
    <w:p w:rsidR="00720AC4" w:rsidRPr="006C54CF" w:rsidRDefault="00614842" w:rsidP="006C54CF">
      <w:pPr>
        <w:pStyle w:val="a3"/>
        <w:spacing w:before="12"/>
        <w:ind w:right="238" w:firstLineChars="200" w:firstLine="466"/>
        <w:jc w:val="both"/>
        <w:rPr>
          <w:rFonts w:ascii="黑体" w:eastAsia="黑体" w:hAnsi="黑体"/>
          <w:b/>
          <w:bCs/>
          <w:spacing w:val="-4"/>
        </w:rPr>
      </w:pPr>
      <w:r w:rsidRPr="006C54CF">
        <w:rPr>
          <w:rFonts w:ascii="黑体" w:eastAsia="黑体" w:hAnsi="黑体" w:hint="eastAsia"/>
          <w:b/>
          <w:bCs/>
          <w:spacing w:val="-4"/>
        </w:rPr>
        <w:t>1.知识要求</w:t>
      </w:r>
    </w:p>
    <w:p w:rsidR="0080437E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 w:hint="eastAsia"/>
          <w:spacing w:val="-4"/>
        </w:rPr>
      </w:pPr>
      <w:r w:rsidRPr="006C54CF">
        <w:rPr>
          <w:rFonts w:ascii="黑体" w:eastAsia="黑体" w:hAnsi="黑体" w:hint="eastAsia"/>
          <w:spacing w:val="-4"/>
        </w:rPr>
        <w:t>学生应构建以其本专业为基础，与法学相结合的、较为合理的整体性知识结构。掌握法学专业的基本知识和基本理论，了解我国法律法规和相关政策，了解法学理论前沿和法制建设现状及发展趋势，并了解人文社会科学和自然科学基础知识，做到精经济、管理，通法律。</w:t>
      </w:r>
    </w:p>
    <w:p w:rsidR="00720AC4" w:rsidRPr="006C54CF" w:rsidRDefault="00614842" w:rsidP="0080437E">
      <w:pPr>
        <w:pStyle w:val="a3"/>
        <w:spacing w:before="12"/>
        <w:ind w:right="238"/>
        <w:jc w:val="both"/>
        <w:rPr>
          <w:rFonts w:ascii="黑体" w:eastAsia="黑体" w:hAnsi="黑体"/>
          <w:b/>
          <w:bCs/>
          <w:spacing w:val="-4"/>
        </w:rPr>
      </w:pPr>
      <w:r w:rsidRPr="006C54CF">
        <w:rPr>
          <w:rFonts w:ascii="黑体" w:eastAsia="黑体" w:hAnsi="黑体" w:hint="eastAsia"/>
          <w:spacing w:val="-4"/>
        </w:rPr>
        <w:tab/>
      </w:r>
      <w:r w:rsidRPr="006C54CF">
        <w:rPr>
          <w:rFonts w:ascii="黑体" w:eastAsia="黑体" w:hAnsi="黑体" w:hint="eastAsia"/>
          <w:b/>
          <w:bCs/>
          <w:spacing w:val="-4"/>
        </w:rPr>
        <w:t>2.能力要求</w:t>
      </w:r>
    </w:p>
    <w:p w:rsidR="00720AC4" w:rsidRPr="006C54CF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</w:rPr>
      </w:pPr>
      <w:r w:rsidRPr="006C54CF">
        <w:rPr>
          <w:rFonts w:ascii="黑体" w:eastAsia="黑体" w:hAnsi="黑体" w:hint="eastAsia"/>
          <w:spacing w:val="-4"/>
        </w:rPr>
        <w:t>具备一定的独立自主地获取和更新法学专业相关知识的学习能力；具备运用法学理论分析和解决问题的基本能力与思维方式，初步掌握有关法学研究的基本方法，并能一定程度上将所学的法学专业理论与知识融会贯通，较为灵活地应用于专业实务；掌握文献检索、资料查询、整理的基本方法，具有一定的科学研究和实际工作能力。</w:t>
      </w:r>
    </w:p>
    <w:p w:rsidR="00720AC4" w:rsidRPr="006C54CF" w:rsidRDefault="00614842" w:rsidP="006C54CF">
      <w:pPr>
        <w:pStyle w:val="a3"/>
        <w:spacing w:before="12"/>
        <w:ind w:right="238" w:firstLineChars="200" w:firstLine="466"/>
        <w:jc w:val="both"/>
        <w:rPr>
          <w:rFonts w:ascii="黑体" w:eastAsia="黑体" w:hAnsi="黑体"/>
          <w:b/>
          <w:bCs/>
          <w:spacing w:val="-4"/>
        </w:rPr>
      </w:pPr>
      <w:r w:rsidRPr="006C54CF">
        <w:rPr>
          <w:rFonts w:ascii="黑体" w:eastAsia="黑体" w:hAnsi="黑体" w:hint="eastAsia"/>
          <w:b/>
          <w:bCs/>
          <w:spacing w:val="-4"/>
        </w:rPr>
        <w:t>3.素质要求</w:t>
      </w:r>
    </w:p>
    <w:p w:rsidR="00720AC4" w:rsidRPr="006C54CF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</w:rPr>
      </w:pPr>
      <w:r w:rsidRPr="006C54CF">
        <w:rPr>
          <w:rFonts w:ascii="黑体" w:eastAsia="黑体" w:hAnsi="黑体" w:hint="eastAsia"/>
          <w:spacing w:val="-4"/>
        </w:rPr>
        <w:t>热爱社会主义祖国，拥护中国共产党的领导，掌握中国特色社会主义理论体系，树立正确的世界观、人生观、价值观。具备良好的人文素养和科学素养，健全的职业人格，热爱法学事业，具有公正廉明、刚正不阿的优良品质和奋发奉献的道德修养，具备健康的心理和体魄。</w:t>
      </w:r>
    </w:p>
    <w:p w:rsidR="00720AC4" w:rsidRPr="006C54CF" w:rsidRDefault="00614842" w:rsidP="006C54CF">
      <w:pPr>
        <w:pStyle w:val="a3"/>
        <w:spacing w:before="12"/>
        <w:ind w:right="238" w:firstLineChars="200" w:firstLine="466"/>
        <w:jc w:val="both"/>
        <w:rPr>
          <w:rFonts w:ascii="黑体" w:eastAsia="黑体" w:hAnsi="黑体"/>
          <w:b/>
          <w:bCs/>
          <w:spacing w:val="-4"/>
        </w:rPr>
      </w:pPr>
      <w:r w:rsidRPr="006C54CF">
        <w:rPr>
          <w:rFonts w:ascii="黑体" w:eastAsia="黑体" w:hAnsi="黑体" w:hint="eastAsia"/>
          <w:b/>
          <w:bCs/>
          <w:spacing w:val="-4"/>
        </w:rPr>
        <w:t>三、核心课程</w:t>
      </w:r>
    </w:p>
    <w:p w:rsidR="00720AC4" w:rsidRPr="006C54CF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  <w:lang w:val="en-US"/>
        </w:rPr>
      </w:pPr>
      <w:r w:rsidRPr="006C54CF">
        <w:rPr>
          <w:rFonts w:ascii="黑体" w:eastAsia="黑体" w:hAnsi="黑体" w:hint="eastAsia"/>
          <w:spacing w:val="-4"/>
        </w:rPr>
        <w:t>法理学</w:t>
      </w:r>
      <w:r w:rsidRPr="006C54CF">
        <w:rPr>
          <w:rFonts w:ascii="黑体" w:eastAsia="黑体" w:hAnsi="黑体" w:hint="eastAsia"/>
          <w:spacing w:val="-4"/>
          <w:lang w:val="en-US"/>
        </w:rPr>
        <w:t>I、</w:t>
      </w:r>
      <w:r w:rsidRPr="006C54CF">
        <w:rPr>
          <w:rFonts w:ascii="黑体" w:eastAsia="黑体" w:hAnsi="黑体" w:hint="eastAsia"/>
          <w:spacing w:val="-4"/>
        </w:rPr>
        <w:t>法理学I</w:t>
      </w:r>
      <w:r w:rsidRPr="006C54CF">
        <w:rPr>
          <w:rFonts w:ascii="黑体" w:eastAsia="黑体" w:hAnsi="黑体" w:hint="eastAsia"/>
          <w:spacing w:val="-4"/>
          <w:lang w:val="en-US"/>
        </w:rPr>
        <w:t>I、宪法学、民法学I、民法学II、刑法学I、刑法学II</w:t>
      </w:r>
      <w:r w:rsidR="0080437E">
        <w:rPr>
          <w:rFonts w:ascii="黑体" w:eastAsia="黑体" w:hAnsi="黑体" w:hint="eastAsia"/>
          <w:spacing w:val="-4"/>
          <w:lang w:val="en-US"/>
        </w:rPr>
        <w:t>、民事诉讼法、刑事诉讼法、国际法学</w:t>
      </w:r>
      <w:r w:rsidRPr="006C54CF">
        <w:rPr>
          <w:rFonts w:ascii="黑体" w:eastAsia="黑体" w:hAnsi="黑体" w:hint="eastAsia"/>
          <w:spacing w:val="-4"/>
          <w:lang w:val="en-US"/>
        </w:rPr>
        <w:t>、行政法与行政诉讼法学、法律职业伦理</w:t>
      </w:r>
    </w:p>
    <w:p w:rsidR="00720AC4" w:rsidRPr="006C54CF" w:rsidRDefault="00614842" w:rsidP="006C54CF">
      <w:pPr>
        <w:pStyle w:val="a3"/>
        <w:spacing w:before="12"/>
        <w:ind w:right="238" w:firstLineChars="200" w:firstLine="466"/>
        <w:jc w:val="both"/>
        <w:rPr>
          <w:rFonts w:ascii="黑体" w:eastAsia="黑体" w:hAnsi="黑体"/>
          <w:spacing w:val="-4"/>
        </w:rPr>
      </w:pPr>
      <w:r w:rsidRPr="006C54CF">
        <w:rPr>
          <w:rFonts w:ascii="黑体" w:eastAsia="黑体" w:hAnsi="黑体" w:hint="eastAsia"/>
          <w:b/>
          <w:bCs/>
          <w:spacing w:val="-4"/>
        </w:rPr>
        <w:t>四、学分要求及授予学位</w:t>
      </w:r>
    </w:p>
    <w:p w:rsidR="00720AC4" w:rsidRPr="006C54CF" w:rsidRDefault="00614842" w:rsidP="006C54CF">
      <w:pPr>
        <w:spacing w:line="320" w:lineRule="atLeast"/>
        <w:ind w:firstLineChars="200" w:firstLine="482"/>
        <w:rPr>
          <w:rFonts w:ascii="黑体" w:eastAsia="黑体" w:hAnsi="黑体" w:cs="?? (????)"/>
          <w:b/>
          <w:bCs/>
        </w:rPr>
      </w:pPr>
      <w:r w:rsidRPr="006C54CF">
        <w:rPr>
          <w:rFonts w:ascii="黑体" w:eastAsia="黑体" w:hAnsi="黑体" w:cs="?? (????)" w:hint="eastAsia"/>
          <w:b/>
          <w:bCs/>
        </w:rPr>
        <w:t>1.学分要求</w:t>
      </w:r>
    </w:p>
    <w:p w:rsidR="00720AC4" w:rsidRPr="006C54CF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  <w:lang w:val="en-US"/>
        </w:rPr>
      </w:pPr>
      <w:r w:rsidRPr="006C54CF">
        <w:rPr>
          <w:rFonts w:ascii="黑体" w:eastAsia="黑体" w:hAnsi="黑体" w:hint="eastAsia"/>
          <w:spacing w:val="-4"/>
          <w:lang w:val="en-US"/>
        </w:rPr>
        <w:t>辅修学生应修满</w:t>
      </w:r>
      <w:r w:rsidR="004807A6">
        <w:rPr>
          <w:rFonts w:ascii="黑体" w:eastAsia="黑体" w:hAnsi="黑体" w:hint="eastAsia"/>
          <w:spacing w:val="-4"/>
          <w:lang w:val="en-US"/>
        </w:rPr>
        <w:t>46</w:t>
      </w:r>
      <w:r w:rsidRPr="006C54CF">
        <w:rPr>
          <w:rFonts w:ascii="黑体" w:eastAsia="黑体" w:hAnsi="黑体" w:hint="eastAsia"/>
          <w:spacing w:val="-4"/>
          <w:lang w:val="en-US"/>
        </w:rPr>
        <w:t>学分（不含10个课外学分），期中学科基础课</w:t>
      </w:r>
      <w:r w:rsidR="004807A6">
        <w:rPr>
          <w:rFonts w:ascii="黑体" w:eastAsia="黑体" w:hAnsi="黑体" w:hint="eastAsia"/>
          <w:spacing w:val="-4"/>
          <w:lang w:val="en-US"/>
        </w:rPr>
        <w:t>41</w:t>
      </w:r>
      <w:r w:rsidRPr="006C54CF">
        <w:rPr>
          <w:rFonts w:ascii="黑体" w:eastAsia="黑体" w:hAnsi="黑体" w:hint="eastAsia"/>
          <w:spacing w:val="-4"/>
          <w:lang w:val="en-US"/>
        </w:rPr>
        <w:t>学分，专业必修课</w:t>
      </w:r>
      <w:r w:rsidR="004807A6">
        <w:rPr>
          <w:rFonts w:ascii="黑体" w:eastAsia="黑体" w:hAnsi="黑体" w:hint="eastAsia"/>
          <w:spacing w:val="-4"/>
          <w:lang w:val="en-US"/>
        </w:rPr>
        <w:t>5</w:t>
      </w:r>
      <w:r w:rsidRPr="006C54CF">
        <w:rPr>
          <w:rFonts w:ascii="黑体" w:eastAsia="黑体" w:hAnsi="黑体" w:hint="eastAsia"/>
          <w:spacing w:val="-4"/>
          <w:lang w:val="en-US"/>
        </w:rPr>
        <w:t>学分，专业选修课0学分。</w:t>
      </w:r>
    </w:p>
    <w:p w:rsidR="00720AC4" w:rsidRPr="006C54CF" w:rsidRDefault="00614842" w:rsidP="006C54CF">
      <w:pPr>
        <w:pStyle w:val="a3"/>
        <w:spacing w:before="12"/>
        <w:ind w:right="238" w:firstLineChars="200" w:firstLine="466"/>
        <w:jc w:val="both"/>
        <w:rPr>
          <w:rFonts w:ascii="黑体" w:eastAsia="黑体" w:hAnsi="黑体"/>
          <w:b/>
          <w:bCs/>
          <w:spacing w:val="-4"/>
          <w:lang w:val="en-US"/>
        </w:rPr>
      </w:pPr>
      <w:r w:rsidRPr="006C54CF">
        <w:rPr>
          <w:rFonts w:ascii="黑体" w:eastAsia="黑体" w:hAnsi="黑体" w:hint="eastAsia"/>
          <w:b/>
          <w:bCs/>
          <w:spacing w:val="-4"/>
          <w:lang w:val="en-US"/>
        </w:rPr>
        <w:t>2.授予学位</w:t>
      </w:r>
    </w:p>
    <w:p w:rsidR="00720AC4" w:rsidRDefault="00614842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  <w:lang w:val="en-US"/>
        </w:rPr>
      </w:pPr>
      <w:r w:rsidRPr="006C54CF">
        <w:rPr>
          <w:rFonts w:ascii="黑体" w:eastAsia="黑体" w:hAnsi="黑体" w:hint="eastAsia"/>
          <w:spacing w:val="-4"/>
          <w:lang w:val="en-US"/>
        </w:rPr>
        <w:t>30≦获得学分﹤</w:t>
      </w:r>
      <w:r w:rsidR="004807A6">
        <w:rPr>
          <w:rFonts w:ascii="黑体" w:eastAsia="黑体" w:hAnsi="黑体" w:hint="eastAsia"/>
          <w:spacing w:val="-4"/>
          <w:lang w:val="en-US"/>
        </w:rPr>
        <w:t>46</w:t>
      </w:r>
      <w:r w:rsidRPr="006C54CF">
        <w:rPr>
          <w:rFonts w:ascii="黑体" w:eastAsia="黑体" w:hAnsi="黑体" w:hint="eastAsia"/>
          <w:spacing w:val="-4"/>
          <w:lang w:val="en-US"/>
        </w:rPr>
        <w:t>且达到颁发辅修专业毕业证书条件者，颁发辅修专业毕业证书；获得</w:t>
      </w:r>
      <w:r w:rsidR="004807A6">
        <w:rPr>
          <w:rFonts w:ascii="黑体" w:eastAsia="黑体" w:hAnsi="黑体" w:hint="eastAsia"/>
          <w:spacing w:val="-4"/>
          <w:lang w:val="en-US"/>
        </w:rPr>
        <w:t>46</w:t>
      </w:r>
      <w:r w:rsidRPr="006C54CF">
        <w:rPr>
          <w:rFonts w:ascii="黑体" w:eastAsia="黑体" w:hAnsi="黑体" w:hint="eastAsia"/>
          <w:spacing w:val="-4"/>
          <w:lang w:val="en-US"/>
        </w:rPr>
        <w:t>学分且达到授予辅修专业学士学位条件者，授予辅修专业学位证书。</w:t>
      </w:r>
    </w:p>
    <w:p w:rsidR="006C54CF" w:rsidRDefault="006C54CF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  <w:lang w:val="en-US"/>
        </w:rPr>
      </w:pPr>
    </w:p>
    <w:p w:rsidR="006C54CF" w:rsidRDefault="006C54CF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  <w:lang w:val="en-US"/>
        </w:rPr>
      </w:pPr>
    </w:p>
    <w:p w:rsidR="006C54CF" w:rsidRDefault="006C54CF" w:rsidP="006C54CF">
      <w:pPr>
        <w:pStyle w:val="a3"/>
        <w:spacing w:before="12"/>
        <w:ind w:right="238" w:firstLineChars="200" w:firstLine="464"/>
        <w:jc w:val="both"/>
        <w:rPr>
          <w:rFonts w:ascii="黑体" w:eastAsia="黑体" w:hAnsi="黑体"/>
          <w:spacing w:val="-4"/>
          <w:lang w:val="en-US"/>
        </w:rPr>
      </w:pPr>
    </w:p>
    <w:p w:rsidR="006C54CF" w:rsidRPr="006C54CF" w:rsidRDefault="006C54CF" w:rsidP="006C54CF">
      <w:pPr>
        <w:pStyle w:val="a3"/>
        <w:spacing w:before="12"/>
        <w:ind w:right="238" w:firstLineChars="200" w:firstLine="482"/>
        <w:jc w:val="both"/>
        <w:rPr>
          <w:rFonts w:ascii="黑体" w:eastAsia="黑体" w:hAnsi="黑体" w:cs="黑体"/>
          <w:b/>
          <w:bCs/>
        </w:rPr>
      </w:pPr>
    </w:p>
    <w:p w:rsidR="00720AC4" w:rsidRDefault="00614842">
      <w:pPr>
        <w:jc w:val="center"/>
        <w:rPr>
          <w:rFonts w:ascii="黑体" w:hAnsi="黑体" w:cs="黑体"/>
        </w:rPr>
      </w:pPr>
      <w:r>
        <w:rPr>
          <w:rFonts w:ascii="黑体" w:hAnsi="黑体" w:cs="黑体" w:hint="eastAsia"/>
          <w:b/>
          <w:bCs/>
        </w:rPr>
        <w:lastRenderedPageBreak/>
        <w:t>法学辅修专业表</w:t>
      </w:r>
      <w:proofErr w:type="gramStart"/>
      <w:r>
        <w:rPr>
          <w:rFonts w:ascii="黑体" w:hAnsi="黑体" w:cs="黑体" w:hint="eastAsia"/>
          <w:b/>
          <w:bCs/>
        </w:rPr>
        <w:t>一</w:t>
      </w:r>
      <w:proofErr w:type="gramEnd"/>
      <w:r>
        <w:rPr>
          <w:rFonts w:ascii="黑体" w:hAnsi="黑体" w:cs="黑体" w:hint="eastAsia"/>
          <w:b/>
          <w:bCs/>
        </w:rPr>
        <w:t>：毕业学分要求</w:t>
      </w:r>
    </w:p>
    <w:tbl>
      <w:tblPr>
        <w:tblW w:w="7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6"/>
        <w:gridCol w:w="2617"/>
        <w:gridCol w:w="2617"/>
      </w:tblGrid>
      <w:tr w:rsidR="00AB0A7C" w:rsidTr="0017323E">
        <w:trPr>
          <w:trHeight w:val="650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A7C" w:rsidRDefault="00AB0A7C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课程类型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A7C" w:rsidRDefault="00AB0A7C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课程性质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A7C" w:rsidRDefault="00AB0A7C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辅修学分</w:t>
            </w:r>
          </w:p>
        </w:tc>
      </w:tr>
      <w:tr w:rsidR="00720AC4">
        <w:trPr>
          <w:jc w:val="center"/>
        </w:trPr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proofErr w:type="gramStart"/>
            <w:r>
              <w:rPr>
                <w:rFonts w:ascii="?? (????)" w:hAnsi="?? (????)" w:cs="?? (????)" w:hint="eastAsia"/>
                <w:sz w:val="20"/>
                <w:szCs w:val="20"/>
              </w:rPr>
              <w:t>通识课</w:t>
            </w:r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必修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</w:tr>
      <w:tr w:rsidR="00720AC4">
        <w:trPr>
          <w:jc w:val="center"/>
        </w:trPr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选修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</w:tr>
      <w:tr w:rsidR="00720AC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学科基础课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必修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41</w:t>
            </w:r>
          </w:p>
        </w:tc>
      </w:tr>
      <w:tr w:rsidR="00720AC4">
        <w:trPr>
          <w:jc w:val="center"/>
        </w:trPr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专业课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必修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5</w:t>
            </w:r>
          </w:p>
        </w:tc>
      </w:tr>
      <w:tr w:rsidR="00720AC4">
        <w:trPr>
          <w:jc w:val="center"/>
        </w:trPr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选修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</w:tr>
      <w:tr w:rsidR="00720AC4">
        <w:trPr>
          <w:jc w:val="center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合计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B8364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46</w:t>
            </w:r>
            <w:r w:rsidR="00614842">
              <w:rPr>
                <w:rFonts w:ascii="?? (????)" w:hAnsi="?? (????)" w:cs="?? (????)" w:hint="eastAsia"/>
                <w:sz w:val="20"/>
                <w:szCs w:val="20"/>
              </w:rPr>
              <w:t>.0</w:t>
            </w:r>
          </w:p>
        </w:tc>
      </w:tr>
    </w:tbl>
    <w:p w:rsidR="00720AC4" w:rsidRDefault="00614842">
      <w:pPr>
        <w:jc w:val="center"/>
        <w:rPr>
          <w:rFonts w:ascii="黑体" w:hAnsi="黑体" w:cs="黑体"/>
        </w:rPr>
      </w:pPr>
      <w:r>
        <w:rPr>
          <w:rFonts w:ascii="黑体" w:hAnsi="黑体" w:cs="黑体" w:hint="eastAsia"/>
          <w:b/>
          <w:bCs/>
        </w:rPr>
        <w:t>表二：教学计划进度</w:t>
      </w: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2"/>
        <w:gridCol w:w="282"/>
        <w:gridCol w:w="282"/>
        <w:gridCol w:w="1132"/>
        <w:gridCol w:w="3397"/>
        <w:gridCol w:w="566"/>
        <w:gridCol w:w="282"/>
        <w:gridCol w:w="566"/>
        <w:gridCol w:w="566"/>
        <w:gridCol w:w="560"/>
        <w:gridCol w:w="6"/>
        <w:gridCol w:w="566"/>
        <w:gridCol w:w="568"/>
        <w:gridCol w:w="282"/>
        <w:gridCol w:w="282"/>
        <w:gridCol w:w="566"/>
        <w:gridCol w:w="282"/>
      </w:tblGrid>
      <w:tr w:rsidR="00C63117" w:rsidTr="00B8364F">
        <w:trPr>
          <w:jc w:val="center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程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类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别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程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模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块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程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性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质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课程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代码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课程名称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分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授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周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总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时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学时分配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开课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学期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建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议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修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读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期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辅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修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课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程</w:t>
            </w:r>
          </w:p>
        </w:tc>
      </w:tr>
      <w:tr w:rsidR="00C63117" w:rsidTr="00B8364F">
        <w:trPr>
          <w:trHeight w:val="330"/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理论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讲授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学时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实践学时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春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季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期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秋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季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</w:t>
            </w:r>
          </w:p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期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</w:tr>
      <w:tr w:rsidR="00C63117" w:rsidTr="00B8364F">
        <w:trPr>
          <w:trHeight w:val="940"/>
          <w:jc w:val="center"/>
        </w:trPr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63117" w:rsidRDefault="00C63117" w:rsidP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实验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3117" w:rsidRDefault="00C63117" w:rsidP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实习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 w:rsidP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其他</w:t>
            </w: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117" w:rsidRDefault="00C63117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</w:tr>
      <w:tr w:rsidR="00720AC4" w:rsidTr="00B8364F">
        <w:trPr>
          <w:trHeight w:val="125"/>
          <w:jc w:val="center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学科基础课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基础课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必修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16059404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 xml:space="preserve"> </w:t>
            </w:r>
            <w:r>
              <w:rPr>
                <w:rFonts w:ascii="?? (????)" w:hAnsi="?? (????)" w:cs="?? (????)" w:hint="eastAsia"/>
                <w:sz w:val="20"/>
                <w:szCs w:val="20"/>
              </w:rPr>
              <w:t>法理学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60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720AC4" w:rsidTr="00B8364F">
        <w:trPr>
          <w:trHeight w:val="184"/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0AC4" w:rsidRDefault="00720AC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16132803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宪法学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720AC4" w:rsidTr="00B8364F">
        <w:trPr>
          <w:trHeight w:val="132"/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0AC4" w:rsidRDefault="00720AC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16161104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刑法学</w:t>
            </w:r>
            <w:r>
              <w:rPr>
                <w:rFonts w:ascii="?? (????)" w:hAnsi="?? (????)" w:cs="?? (????)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  <w:r w:rsidR="006C3834">
              <w:rPr>
                <w:rFonts w:ascii="?? (????)" w:hAnsi="?? (????)" w:cs="?? (????)" w:hint="eastAsia"/>
                <w:sz w:val="20"/>
                <w:szCs w:val="20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</w:t>
            </w:r>
            <w:r w:rsidR="006C3834">
              <w:rPr>
                <w:rFonts w:ascii="?? (????)" w:hAnsi="?? (????)" w:cs="?? (????)" w:hint="eastAsia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720AC4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0AC4" w:rsidRDefault="00720AC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16185604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民法学</w:t>
            </w:r>
            <w:r>
              <w:rPr>
                <w:rFonts w:ascii="?? (????)" w:hAnsi="?? (????)" w:cs="?? (????)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52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720A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AC4" w:rsidRDefault="0061484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6C54CF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16160503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国际法学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3834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3834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786765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6C54CF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16071704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民法学</w:t>
            </w:r>
            <w:r>
              <w:rPr>
                <w:rFonts w:ascii="?? (????)" w:hAnsi="?? (????)" w:cs="?? (????)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52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6C54CF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16141003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刑法学</w:t>
            </w:r>
            <w:r>
              <w:rPr>
                <w:rFonts w:ascii="?? (????)" w:hAnsi="?? (????)" w:cs="?? (????)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6C54CF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16084004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民事诉讼法学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  <w:r w:rsidR="006C3834">
              <w:rPr>
                <w:rFonts w:ascii="?? (????)" w:hAnsi="?? (????)" w:cs="?? (????)" w:hint="eastAsia"/>
                <w:sz w:val="20"/>
                <w:szCs w:val="20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</w:t>
            </w:r>
            <w:r w:rsidR="006C3834">
              <w:rPr>
                <w:rFonts w:ascii="?? (????)" w:hAnsi="?? (????)" w:cs="?? (????)" w:hint="eastAsia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6C54CF" w:rsidTr="00B8364F">
        <w:trPr>
          <w:trHeight w:val="300"/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bookmarkStart w:id="0" w:name="_GoBack"/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16106702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法理学</w:t>
            </w: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E574E3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是</w:t>
            </w:r>
          </w:p>
        </w:tc>
      </w:tr>
      <w:bookmarkEnd w:id="0"/>
      <w:tr w:rsidR="006C54CF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4CF" w:rsidRDefault="006C54CF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16113204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刑事诉讼法学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4</w:t>
            </w:r>
            <w:r w:rsidR="006C3834"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1</w:t>
            </w:r>
            <w:r w:rsidR="006C3834"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 (????)" w:hAnsi="?? (????)" w:cs="?? (????)"/>
                <w:color w:val="auto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54CF" w:rsidRDefault="006C54CF" w:rsidP="00091ACF">
            <w:pPr>
              <w:spacing w:line="320" w:lineRule="atLeast"/>
              <w:jc w:val="center"/>
              <w:rPr>
                <w:rFonts w:ascii="?? (????)" w:hAnsi="?? (????)" w:cs="?? (????)"/>
                <w:color w:val="auto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color w:val="auto"/>
                <w:sz w:val="20"/>
                <w:szCs w:val="20"/>
              </w:rPr>
              <w:t>是</w:t>
            </w:r>
          </w:p>
        </w:tc>
      </w:tr>
      <w:tr w:rsidR="006C3834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16077104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行政法与行政诉讼法学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12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90242F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6C3834" w:rsidTr="00B8364F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FE0F2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18070032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法律职业伦理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32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 w:rsidP="004D0392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  <w:tr w:rsidR="006C3834" w:rsidTr="00FE0F27">
        <w:trPr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FE0F27" w:rsidP="00FE0F27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专业课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综合运用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必修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16237305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毕业论文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/>
                <w:sz w:val="20"/>
                <w:szCs w:val="20"/>
              </w:rPr>
              <w:t>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834" w:rsidRDefault="006C3834">
            <w:pPr>
              <w:spacing w:line="320" w:lineRule="atLeast"/>
              <w:jc w:val="center"/>
              <w:rPr>
                <w:rFonts w:ascii="?? (????)" w:hAnsi="?? (????)" w:cs="?? (????)"/>
                <w:sz w:val="20"/>
                <w:szCs w:val="20"/>
              </w:rPr>
            </w:pPr>
            <w:r>
              <w:rPr>
                <w:rFonts w:ascii="?? (????)" w:hAnsi="?? (????)" w:cs="?? (????)" w:hint="eastAsia"/>
                <w:sz w:val="20"/>
                <w:szCs w:val="20"/>
              </w:rPr>
              <w:t>是</w:t>
            </w:r>
          </w:p>
        </w:tc>
      </w:tr>
    </w:tbl>
    <w:p w:rsidR="00720AC4" w:rsidRDefault="00720AC4">
      <w:pPr>
        <w:rPr>
          <w:rFonts w:ascii="unknown" w:hAnsi="unknown" w:cs="unknown"/>
          <w:color w:val="auto"/>
        </w:rPr>
      </w:pPr>
    </w:p>
    <w:p w:rsidR="00720AC4" w:rsidRDefault="00720AC4">
      <w:pPr>
        <w:rPr>
          <w:rFonts w:ascii="unknown" w:hAnsi="unknown" w:cs="unknown"/>
          <w:color w:val="auto"/>
        </w:rPr>
      </w:pPr>
    </w:p>
    <w:p w:rsidR="00720AC4" w:rsidRDefault="00614842">
      <w:pPr>
        <w:rPr>
          <w:rFonts w:ascii="unknown" w:hAnsi="unknown" w:cs="unknown"/>
          <w:color w:val="auto"/>
        </w:rPr>
      </w:pPr>
      <w:r>
        <w:rPr>
          <w:rFonts w:ascii="unknown" w:hAnsi="unknown" w:cs="unknown" w:hint="eastAsia"/>
          <w:color w:val="auto"/>
        </w:rPr>
        <w:t>专业负责人签字</w:t>
      </w:r>
      <w:r>
        <w:rPr>
          <w:rFonts w:ascii="unknown" w:hAnsi="unknown" w:cs="unknown"/>
          <w:color w:val="auto"/>
        </w:rPr>
        <w:t>:</w:t>
      </w:r>
      <w:r>
        <w:rPr>
          <w:rFonts w:ascii="unknown" w:hAnsi="unknown" w:cs="unknown"/>
          <w:color w:val="auto"/>
        </w:rPr>
        <w:tab/>
      </w:r>
      <w:r>
        <w:rPr>
          <w:rFonts w:ascii="unknown" w:hAnsi="unknown" w:cs="unknown"/>
          <w:color w:val="auto"/>
        </w:rPr>
        <w:tab/>
      </w:r>
      <w:r>
        <w:rPr>
          <w:rFonts w:ascii="unknown" w:hAnsi="unknown" w:cs="unknown"/>
          <w:color w:val="auto"/>
        </w:rPr>
        <w:tab/>
      </w:r>
      <w:r>
        <w:rPr>
          <w:rFonts w:ascii="unknown" w:hAnsi="unknown" w:cs="unknown"/>
          <w:color w:val="auto"/>
        </w:rPr>
        <w:tab/>
      </w:r>
      <w:r>
        <w:rPr>
          <w:rFonts w:ascii="unknown" w:hAnsi="unknown" w:cs="unknown"/>
          <w:color w:val="auto"/>
        </w:rPr>
        <w:tab/>
      </w:r>
      <w:r>
        <w:rPr>
          <w:rFonts w:ascii="unknown" w:hAnsi="unknown" w:cs="unknown"/>
          <w:color w:val="auto"/>
        </w:rPr>
        <w:tab/>
      </w:r>
      <w:r>
        <w:rPr>
          <w:rFonts w:ascii="unknown" w:hAnsi="unknown" w:cs="unknown"/>
          <w:color w:val="auto"/>
        </w:rPr>
        <w:tab/>
      </w:r>
      <w:r>
        <w:rPr>
          <w:rFonts w:ascii="unknown" w:hAnsi="unknown" w:cs="unknown" w:hint="eastAsia"/>
          <w:color w:val="auto"/>
        </w:rPr>
        <w:t>单位领导签字</w:t>
      </w:r>
      <w:r>
        <w:rPr>
          <w:rFonts w:ascii="unknown" w:hAnsi="unknown" w:cs="unknown"/>
          <w:color w:val="auto"/>
        </w:rPr>
        <w:t>:</w:t>
      </w:r>
      <w:r>
        <w:rPr>
          <w:rFonts w:ascii="unknown" w:hAnsi="unknown" w:cs="unknown" w:hint="eastAsia"/>
          <w:color w:val="auto"/>
        </w:rPr>
        <w:t>（盖章）</w:t>
      </w:r>
    </w:p>
    <w:p w:rsidR="00720AC4" w:rsidRDefault="00614842">
      <w:pPr>
        <w:jc w:val="right"/>
        <w:rPr>
          <w:rFonts w:ascii="unknown" w:hAnsi="unknown" w:cs="unknown"/>
          <w:color w:val="auto"/>
        </w:rPr>
      </w:pPr>
      <w:r>
        <w:rPr>
          <w:rFonts w:ascii="unknown" w:hAnsi="unknown" w:cs="unknown" w:hint="eastAsia"/>
          <w:color w:val="auto"/>
        </w:rPr>
        <w:t>打印日期：</w:t>
      </w:r>
      <w:r>
        <w:rPr>
          <w:rFonts w:ascii="unknown" w:hAnsi="unknown" w:cs="unknown"/>
          <w:color w:val="auto"/>
        </w:rPr>
        <w:t>2018</w:t>
      </w:r>
      <w:r>
        <w:rPr>
          <w:rFonts w:ascii="unknown" w:hAnsi="unknown" w:cs="unknown" w:hint="eastAsia"/>
          <w:color w:val="auto"/>
        </w:rPr>
        <w:t>年</w:t>
      </w:r>
      <w:r>
        <w:rPr>
          <w:rFonts w:ascii="unknown" w:hAnsi="unknown" w:cs="unknown"/>
          <w:color w:val="auto"/>
        </w:rPr>
        <w:t>05</w:t>
      </w:r>
      <w:r>
        <w:rPr>
          <w:rFonts w:ascii="unknown" w:hAnsi="unknown" w:cs="unknown" w:hint="eastAsia"/>
          <w:color w:val="auto"/>
        </w:rPr>
        <w:t>月</w:t>
      </w:r>
      <w:r w:rsidR="006C54CF">
        <w:rPr>
          <w:rFonts w:ascii="unknown" w:hAnsi="unknown" w:cs="unknown" w:hint="eastAsia"/>
          <w:color w:val="auto"/>
        </w:rPr>
        <w:t>25</w:t>
      </w:r>
      <w:r>
        <w:rPr>
          <w:rFonts w:ascii="unknown" w:hAnsi="unknown" w:cs="unknown" w:hint="eastAsia"/>
          <w:color w:val="auto"/>
        </w:rPr>
        <w:t>日</w:t>
      </w:r>
    </w:p>
    <w:p w:rsidR="00720AC4" w:rsidRDefault="00720AC4"/>
    <w:sectPr w:rsidR="00720AC4" w:rsidSect="00720A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E2" w:rsidRDefault="00C21BE2" w:rsidP="00720AC4">
      <w:r>
        <w:separator/>
      </w:r>
    </w:p>
  </w:endnote>
  <w:endnote w:type="continuationSeparator" w:id="0">
    <w:p w:rsidR="00C21BE2" w:rsidRDefault="00C21BE2" w:rsidP="0072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know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?? (????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C4" w:rsidRDefault="00FA36C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720AC4" w:rsidRDefault="00FA36C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1484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0437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E2" w:rsidRDefault="00C21BE2" w:rsidP="00720AC4">
      <w:r>
        <w:separator/>
      </w:r>
    </w:p>
  </w:footnote>
  <w:footnote w:type="continuationSeparator" w:id="0">
    <w:p w:rsidR="00C21BE2" w:rsidRDefault="00C21BE2" w:rsidP="00720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6EC"/>
    <w:rsid w:val="00050155"/>
    <w:rsid w:val="00074A3D"/>
    <w:rsid w:val="00086A44"/>
    <w:rsid w:val="00096F12"/>
    <w:rsid w:val="0011461E"/>
    <w:rsid w:val="0011490E"/>
    <w:rsid w:val="00150D50"/>
    <w:rsid w:val="0019001F"/>
    <w:rsid w:val="001E1CDC"/>
    <w:rsid w:val="0022250C"/>
    <w:rsid w:val="00285ABA"/>
    <w:rsid w:val="002A3448"/>
    <w:rsid w:val="00373694"/>
    <w:rsid w:val="003A22C5"/>
    <w:rsid w:val="003C7323"/>
    <w:rsid w:val="004807A6"/>
    <w:rsid w:val="004F6116"/>
    <w:rsid w:val="00515F57"/>
    <w:rsid w:val="005260D8"/>
    <w:rsid w:val="00533436"/>
    <w:rsid w:val="00577692"/>
    <w:rsid w:val="005B7302"/>
    <w:rsid w:val="00614842"/>
    <w:rsid w:val="00631107"/>
    <w:rsid w:val="006C3834"/>
    <w:rsid w:val="006C54CF"/>
    <w:rsid w:val="006E1440"/>
    <w:rsid w:val="006F3A81"/>
    <w:rsid w:val="00714DB6"/>
    <w:rsid w:val="00720AC4"/>
    <w:rsid w:val="00722A0C"/>
    <w:rsid w:val="0080437E"/>
    <w:rsid w:val="0086299B"/>
    <w:rsid w:val="008C115E"/>
    <w:rsid w:val="008F51DC"/>
    <w:rsid w:val="00970700"/>
    <w:rsid w:val="009A2338"/>
    <w:rsid w:val="009F46DB"/>
    <w:rsid w:val="00A03AD2"/>
    <w:rsid w:val="00A33324"/>
    <w:rsid w:val="00A36793"/>
    <w:rsid w:val="00A67938"/>
    <w:rsid w:val="00A97850"/>
    <w:rsid w:val="00AB0A7C"/>
    <w:rsid w:val="00AB4C84"/>
    <w:rsid w:val="00AD6FA8"/>
    <w:rsid w:val="00AE15A5"/>
    <w:rsid w:val="00B8364F"/>
    <w:rsid w:val="00BA4E45"/>
    <w:rsid w:val="00BD06EC"/>
    <w:rsid w:val="00BE0813"/>
    <w:rsid w:val="00C21BE2"/>
    <w:rsid w:val="00C63117"/>
    <w:rsid w:val="00C83F87"/>
    <w:rsid w:val="00CC5C13"/>
    <w:rsid w:val="00CE317B"/>
    <w:rsid w:val="00D34A4F"/>
    <w:rsid w:val="00E03448"/>
    <w:rsid w:val="00F2011F"/>
    <w:rsid w:val="00F738DE"/>
    <w:rsid w:val="00FA36C9"/>
    <w:rsid w:val="00FB172B"/>
    <w:rsid w:val="00FE0F27"/>
    <w:rsid w:val="04EB3EB4"/>
    <w:rsid w:val="05F521E5"/>
    <w:rsid w:val="0929245B"/>
    <w:rsid w:val="0B3E45BD"/>
    <w:rsid w:val="0B6E306E"/>
    <w:rsid w:val="0CEA078D"/>
    <w:rsid w:val="0DCC5EC8"/>
    <w:rsid w:val="12850043"/>
    <w:rsid w:val="145279F1"/>
    <w:rsid w:val="16C26C8A"/>
    <w:rsid w:val="18196851"/>
    <w:rsid w:val="18905E93"/>
    <w:rsid w:val="1C4C7C65"/>
    <w:rsid w:val="1EA9619B"/>
    <w:rsid w:val="1F341B5C"/>
    <w:rsid w:val="20C77018"/>
    <w:rsid w:val="2AA73FDB"/>
    <w:rsid w:val="2D4F58F6"/>
    <w:rsid w:val="30627359"/>
    <w:rsid w:val="308601B8"/>
    <w:rsid w:val="328A164A"/>
    <w:rsid w:val="357A485D"/>
    <w:rsid w:val="369346B0"/>
    <w:rsid w:val="3BA20D92"/>
    <w:rsid w:val="3BCF5835"/>
    <w:rsid w:val="3D15646D"/>
    <w:rsid w:val="3F2F6889"/>
    <w:rsid w:val="41B965A1"/>
    <w:rsid w:val="43C70A39"/>
    <w:rsid w:val="441A2ACF"/>
    <w:rsid w:val="44E4124D"/>
    <w:rsid w:val="457F2625"/>
    <w:rsid w:val="48381213"/>
    <w:rsid w:val="4BF025C0"/>
    <w:rsid w:val="4DA45C89"/>
    <w:rsid w:val="4E83620C"/>
    <w:rsid w:val="4F4F49FB"/>
    <w:rsid w:val="4F6A0901"/>
    <w:rsid w:val="502541FA"/>
    <w:rsid w:val="50554E7F"/>
    <w:rsid w:val="514F50AA"/>
    <w:rsid w:val="522F7EF3"/>
    <w:rsid w:val="550D7EF5"/>
    <w:rsid w:val="57FB5C86"/>
    <w:rsid w:val="5C103512"/>
    <w:rsid w:val="60B957D2"/>
    <w:rsid w:val="612D6C60"/>
    <w:rsid w:val="616071FF"/>
    <w:rsid w:val="61CD3965"/>
    <w:rsid w:val="64FF7752"/>
    <w:rsid w:val="67305199"/>
    <w:rsid w:val="697D7402"/>
    <w:rsid w:val="69A76C83"/>
    <w:rsid w:val="6AFF1D75"/>
    <w:rsid w:val="6D376434"/>
    <w:rsid w:val="6EF51249"/>
    <w:rsid w:val="729F0794"/>
    <w:rsid w:val="767D2EE1"/>
    <w:rsid w:val="780475EB"/>
    <w:rsid w:val="795A28F0"/>
    <w:rsid w:val="79EF08A1"/>
    <w:rsid w:val="7D1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20AC4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20AC4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720AC4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20AC4"/>
    <w:pPr>
      <w:spacing w:before="8"/>
    </w:pPr>
    <w:rPr>
      <w:rFonts w:ascii="宋体" w:eastAsia="宋体" w:hAnsi="宋体" w:cs="宋体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720A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2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0AC4"/>
    <w:pPr>
      <w:spacing w:beforeAutospacing="1" w:afterAutospacing="1" w:line="15" w:lineRule="atLeast"/>
    </w:pPr>
    <w:rPr>
      <w:rFonts w:ascii="Tahoma" w:eastAsia="Tahoma" w:hAnsi="Tahoma" w:cs="Times New Roman"/>
      <w:color w:val="333333"/>
      <w:sz w:val="18"/>
      <w:szCs w:val="18"/>
    </w:rPr>
  </w:style>
  <w:style w:type="character" w:styleId="a7">
    <w:name w:val="Strong"/>
    <w:basedOn w:val="a0"/>
    <w:qFormat/>
    <w:rsid w:val="00720AC4"/>
    <w:rPr>
      <w:b/>
    </w:rPr>
  </w:style>
  <w:style w:type="character" w:customStyle="1" w:styleId="1Char">
    <w:name w:val="标题 1 Char"/>
    <w:basedOn w:val="a0"/>
    <w:link w:val="1"/>
    <w:uiPriority w:val="99"/>
    <w:qFormat/>
    <w:rsid w:val="00720AC4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sid w:val="00720AC4"/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rsid w:val="00720AC4"/>
    <w:rPr>
      <w:rFonts w:ascii="Arial" w:hAnsi="Arial" w:cs="Arial"/>
      <w:b/>
      <w:bCs/>
      <w:color w:val="000000"/>
      <w:kern w:val="0"/>
      <w:sz w:val="26"/>
      <w:szCs w:val="26"/>
    </w:rPr>
  </w:style>
  <w:style w:type="character" w:customStyle="1" w:styleId="Char0">
    <w:name w:val="页眉 Char"/>
    <w:basedOn w:val="a0"/>
    <w:link w:val="a5"/>
    <w:uiPriority w:val="99"/>
    <w:semiHidden/>
    <w:qFormat/>
    <w:rsid w:val="00720AC4"/>
    <w:rPr>
      <w:rFonts w:ascii="Arial" w:hAnsi="Arial" w:cs="Arial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20AC4"/>
    <w:rPr>
      <w:rFonts w:ascii="Arial" w:hAnsi="Arial" w:cs="Arial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720AC4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720AC4"/>
    <w:pPr>
      <w:spacing w:before="84"/>
      <w:jc w:val="center"/>
    </w:pPr>
    <w:rPr>
      <w:rFonts w:ascii="Times New Roman" w:eastAsia="Times New Roman" w:hAnsi="Times New Roman" w:cs="Times New Roman"/>
      <w:lang w:val="zh-CN" w:bidi="zh-CN"/>
    </w:rPr>
  </w:style>
  <w:style w:type="character" w:customStyle="1" w:styleId="articletitle1">
    <w:name w:val="article_title1"/>
    <w:basedOn w:val="a0"/>
    <w:qFormat/>
    <w:rsid w:val="00720A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1482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2018-05-14T08:28:00Z</cp:lastPrinted>
  <dcterms:created xsi:type="dcterms:W3CDTF">2018-05-14T06:11:00Z</dcterms:created>
  <dcterms:modified xsi:type="dcterms:W3CDTF">2018-09-05T00:15:00Z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